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Heading1"/>
        <w:keepNext w:val="0"/>
        <w:keepLines w:val="0"/>
        <w:pBdr>
          <w:bottom w:color="002857" w:space="0" w:sz="8" w:val="single"/>
        </w:pBdr>
        <w:shd w:fill="ebebeb" w:val="clear"/>
        <w:spacing w:after="240" w:before="280" w:line="302" w:lineRule="auto"/>
        <w:rPr>
          <w:rFonts w:ascii="Arial" w:cs="Arial" w:eastAsia="Arial" w:hAnsi="Arial"/>
          <w:color w:val="0f325e"/>
          <w:sz w:val="45"/>
          <w:szCs w:val="45"/>
        </w:rPr>
      </w:pPr>
      <w:bookmarkStart w:colFirst="0" w:colLast="0" w:name="_y2zw6jz9mzo6" w:id="0"/>
      <w:bookmarkEnd w:id="0"/>
      <w:r w:rsidDel="00000000" w:rsidR="00000000" w:rsidRPr="00000000">
        <w:rPr>
          <w:rFonts w:ascii="Arial" w:cs="Arial" w:eastAsia="Arial" w:hAnsi="Arial"/>
          <w:color w:val="0f325e"/>
          <w:sz w:val="45"/>
          <w:szCs w:val="45"/>
          <w:rtl w:val="0"/>
        </w:rPr>
        <w:t xml:space="preserve">MIEMBROS ELECTOS Y PERSONAL DE LIBRE NOMBRAMIENTO</w:t>
      </w:r>
    </w:p>
    <w:p w:rsidR="00000000" w:rsidDel="00000000" w:rsidP="00000000" w:rsidRDefault="00000000" w:rsidRPr="00000000" w14:paraId="00000003">
      <w:pPr>
        <w:numPr>
          <w:ilvl w:val="0"/>
          <w:numId w:val="1"/>
        </w:numPr>
        <w:spacing w:after="0" w:before="0" w:line="384" w:lineRule="auto"/>
        <w:ind w:left="720" w:right="0" w:hanging="360"/>
        <w:rPr>
          <w:rFonts w:ascii="Arial" w:cs="Arial" w:eastAsia="Arial" w:hAnsi="Arial"/>
        </w:rPr>
      </w:pPr>
      <w:r w:rsidDel="00000000" w:rsidR="00000000" w:rsidRPr="00000000">
        <w:rPr>
          <w:rFonts w:ascii="Arial" w:cs="Arial" w:eastAsia="Arial" w:hAnsi="Arial"/>
          <w:color w:val="58595b"/>
          <w:sz w:val="23"/>
          <w:szCs w:val="23"/>
          <w:rtl w:val="0"/>
        </w:rPr>
        <w:t xml:space="preserve">Fecha de actualización: 06/04/2026</w:t>
      </w:r>
    </w:p>
    <w:p w:rsidR="00000000" w:rsidDel="00000000" w:rsidP="00000000" w:rsidRDefault="00000000" w:rsidRPr="00000000" w14:paraId="00000004">
      <w:pPr>
        <w:numPr>
          <w:ilvl w:val="0"/>
          <w:numId w:val="1"/>
        </w:numPr>
        <w:spacing w:after="0" w:before="0" w:line="384" w:lineRule="auto"/>
        <w:ind w:left="720" w:right="0" w:hanging="360"/>
        <w:rPr>
          <w:rFonts w:ascii="Arial" w:cs="Arial" w:eastAsia="Arial" w:hAnsi="Arial"/>
        </w:rPr>
      </w:pPr>
      <w:r w:rsidDel="00000000" w:rsidR="00000000" w:rsidRPr="00000000">
        <w:rPr>
          <w:rFonts w:ascii="Arial" w:cs="Arial" w:eastAsia="Arial" w:hAnsi="Arial"/>
          <w:color w:val="58595b"/>
          <w:sz w:val="23"/>
          <w:szCs w:val="23"/>
          <w:rtl w:val="0"/>
        </w:rPr>
        <w:t xml:space="preserve">Periodicidad: cada vez que se actualice un apartado</w:t>
      </w:r>
    </w:p>
    <w:p w:rsidR="00000000" w:rsidDel="00000000" w:rsidP="00000000" w:rsidRDefault="00000000" w:rsidRPr="00000000" w14:paraId="00000005">
      <w:pPr>
        <w:numPr>
          <w:ilvl w:val="0"/>
          <w:numId w:val="1"/>
        </w:numPr>
        <w:spacing w:after="600" w:before="0" w:line="384" w:lineRule="auto"/>
        <w:ind w:left="720" w:right="0" w:hanging="360"/>
        <w:rPr>
          <w:rFonts w:ascii="Arial" w:cs="Arial" w:eastAsia="Arial" w:hAnsi="Arial"/>
        </w:rPr>
      </w:pPr>
      <w:r w:rsidDel="00000000" w:rsidR="00000000" w:rsidRPr="00000000">
        <w:rPr>
          <w:rFonts w:ascii="Arial" w:cs="Arial" w:eastAsia="Arial" w:hAnsi="Arial"/>
          <w:color w:val="58595b"/>
          <w:sz w:val="23"/>
          <w:szCs w:val="23"/>
          <w:rtl w:val="0"/>
        </w:rPr>
        <w:t xml:space="preserve">Toda la información de este apartado en formato reutilizable: ODT / PDF</w:t>
      </w:r>
    </w:p>
    <w:p w:rsidR="00000000" w:rsidDel="00000000" w:rsidP="00000000" w:rsidRDefault="00000000" w:rsidRPr="00000000" w14:paraId="00000006">
      <w:pPr>
        <w:shd w:fill="ebebeb" w:val="clear"/>
        <w:spacing w:after="440" w:before="0" w:line="240" w:lineRule="auto"/>
        <w:rPr/>
      </w:pPr>
      <w:r w:rsidDel="00000000" w:rsidR="00000000" w:rsidRPr="00000000">
        <w:rPr/>
        <mc:AlternateContent>
          <mc:Choice Requires="wpg">
            <w:drawing>
              <wp:inline distB="279400" distT="0" distL="114300" distR="114300">
                <wp:extent cx="12700" cy="19685"/>
                <wp:effectExtent b="0" l="0" r="0" t="0"/>
                <wp:docPr id="1" name=""/>
                <a:graphic>
                  <a:graphicData uri="http://schemas.microsoft.com/office/word/2010/wordprocessingShape">
                    <wps:wsp>
                      <wps:cNvSpPr/>
                      <wps:cNvPr id="2" name="Shape 2"/>
                      <wps:spPr>
                        <a:xfrm>
                          <a:off x="5345640" y="3770460"/>
                          <a:ext cx="720" cy="19080"/>
                        </a:xfrm>
                        <a:prstGeom prst="rect">
                          <a:avLst/>
                        </a:prstGeom>
                        <a:solidFill>
                          <a:srgbClr val="A0A0A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279400" distT="0" distL="114300" distR="114300">
                <wp:extent cx="12700" cy="19685"/>
                <wp:effectExtent b="0" l="0" r="0" t="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2700" cy="196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7">
      <w:pPr>
        <w:pStyle w:val="Heading3"/>
        <w:keepNext w:val="0"/>
        <w:keepLines w:val="0"/>
        <w:shd w:fill="ebebeb" w:val="clear"/>
        <w:spacing w:after="580" w:before="160" w:line="302" w:lineRule="auto"/>
        <w:rPr>
          <w:rFonts w:ascii="Arial" w:cs="Arial" w:eastAsia="Arial" w:hAnsi="Arial"/>
          <w:color w:val="133e74"/>
          <w:sz w:val="27"/>
          <w:szCs w:val="27"/>
        </w:rPr>
      </w:pPr>
      <w:bookmarkStart w:colFirst="0" w:colLast="0" w:name="_a32jbetf8mok" w:id="1"/>
      <w:bookmarkEnd w:id="1"/>
      <w:r w:rsidDel="00000000" w:rsidR="00000000" w:rsidRPr="00000000">
        <w:rPr>
          <w:rFonts w:ascii="Arial" w:cs="Arial" w:eastAsia="Arial" w:hAnsi="Arial"/>
          <w:color w:val="133e74"/>
          <w:sz w:val="27"/>
          <w:szCs w:val="27"/>
          <w:rtl w:val="0"/>
        </w:rPr>
        <w:t xml:space="preserve">1024.- Identificación, perfil, méritos académicos, trayectoria profesional</w:t>
      </w:r>
    </w:p>
    <w:tbl>
      <w:tblPr>
        <w:tblStyle w:val="Table1"/>
        <w:tblW w:w="8503.0" w:type="dxa"/>
        <w:jc w:val="left"/>
        <w:tblInd w:w="-130.0" w:type="dxa"/>
        <w:tblBorders>
          <w:top w:color="000000" w:space="0" w:sz="8" w:val="single"/>
          <w:left w:color="ffb718" w:space="0" w:sz="8" w:val="single"/>
          <w:bottom w:color="ffb718" w:space="0" w:sz="8" w:val="single"/>
          <w:right w:color="000000" w:space="0" w:sz="8" w:val="single"/>
          <w:insideH w:color="ffb718" w:space="0" w:sz="8" w:val="single"/>
          <w:insideV w:color="000000" w:space="0" w:sz="8" w:val="single"/>
        </w:tblBorders>
        <w:tblLayout w:type="fixed"/>
        <w:tblLook w:val="0000"/>
      </w:tblPr>
      <w:tblGrid>
        <w:gridCol w:w="2125"/>
        <w:gridCol w:w="2126"/>
        <w:gridCol w:w="2126"/>
        <w:gridCol w:w="2126"/>
        <w:tblGridChange w:id="0">
          <w:tblGrid>
            <w:gridCol w:w="2125"/>
            <w:gridCol w:w="2126"/>
            <w:gridCol w:w="2126"/>
            <w:gridCol w:w="2126"/>
          </w:tblGrid>
        </w:tblGridChange>
      </w:tblGrid>
      <w:tr>
        <w:trPr>
          <w:cantSplit w:val="0"/>
          <w:trHeight w:val="585" w:hRule="atLeast"/>
          <w:tblHeader w:val="0"/>
        </w:trPr>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08">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NOMBRE Y APELLIDOS</w:t>
            </w:r>
          </w:p>
        </w:tc>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09">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CARGO</w:t>
            </w:r>
          </w:p>
        </w:tc>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0A">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FORMACIÓN</w:t>
            </w:r>
          </w:p>
        </w:tc>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0B">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TRAYECTORIA</w:t>
            </w:r>
          </w:p>
        </w:tc>
      </w:tr>
      <w:tr>
        <w:trPr>
          <w:cantSplit w:val="0"/>
          <w:trHeight w:val="585" w:hRule="atLeast"/>
          <w:tblHeader w:val="0"/>
        </w:trPr>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0C">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Sitapha Alfred Savane Sagna</w:t>
            </w:r>
          </w:p>
        </w:tc>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0D">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Presidente Ejecuivo</w:t>
            </w:r>
          </w:p>
        </w:tc>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0E">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International baccalauréat, United nations international school. New York, NY. 1996. </w:t>
            </w:r>
          </w:p>
          <w:p w:rsidR="00000000" w:rsidDel="00000000" w:rsidP="00000000" w:rsidRDefault="00000000" w:rsidRPr="00000000" w14:paraId="0000000F">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Bachelor´s degree, ciencias económicas, United States Naval Academy. 2000. Annapolis, MD</w:t>
            </w:r>
          </w:p>
          <w:p w:rsidR="00000000" w:rsidDel="00000000" w:rsidP="00000000" w:rsidRDefault="00000000" w:rsidRPr="00000000" w14:paraId="00000010">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Executive MBA, Business Admnistration and Managament, ESCP Business School. 2020. Paris, France. </w:t>
            </w:r>
          </w:p>
        </w:tc>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11">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Presidente Club Baloncesto Gran Canaria Claret S.A.D. Agosto 2022, actualidad</w:t>
            </w:r>
          </w:p>
          <w:p w:rsidR="00000000" w:rsidDel="00000000" w:rsidP="00000000" w:rsidRDefault="00000000" w:rsidRPr="00000000" w14:paraId="00000012">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Presidente, Fundación Canaria Yaakar. Año 2011, actualidad</w:t>
            </w:r>
          </w:p>
          <w:p w:rsidR="00000000" w:rsidDel="00000000" w:rsidP="00000000" w:rsidRDefault="00000000" w:rsidRPr="00000000" w14:paraId="00000013">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TV Basketball Analyst, Movistar plus. Septiembre 2018 a Junio 2022</w:t>
            </w:r>
          </w:p>
          <w:p w:rsidR="00000000" w:rsidDel="00000000" w:rsidP="00000000" w:rsidRDefault="00000000" w:rsidRPr="00000000" w14:paraId="00000014">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Business Development, Visión 21. Junio 2014 hasta Agosto 2019</w:t>
            </w:r>
          </w:p>
          <w:p w:rsidR="00000000" w:rsidDel="00000000" w:rsidP="00000000" w:rsidRDefault="00000000" w:rsidRPr="00000000" w14:paraId="00000015">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Ángel inversor. Senegal. 2016, actualidad</w:t>
            </w:r>
          </w:p>
          <w:p w:rsidR="00000000" w:rsidDel="00000000" w:rsidP="00000000" w:rsidRDefault="00000000" w:rsidRPr="00000000" w14:paraId="00000016">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Jugador Profesional de Baloncesto, Menorca Basket, Tenerife Baloncesto, Club Baloncesto Gran Canaria Claret, Joventut Badalona, Club Estudiantes de Baloncesto. Agosto 2004 hasta Junio 2018</w:t>
            </w:r>
          </w:p>
        </w:tc>
      </w:tr>
      <w:tr>
        <w:trPr>
          <w:cantSplit w:val="0"/>
          <w:trHeight w:val="585" w:hRule="atLeast"/>
          <w:tblHeader w:val="0"/>
        </w:trPr>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17">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Juan Ramón Marrero Prats</w:t>
            </w:r>
          </w:p>
        </w:tc>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18">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Director Ejecutivo</w:t>
            </w:r>
          </w:p>
        </w:tc>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19">
            <w:pPr>
              <w:spacing w:after="660" w:before="220" w:line="240" w:lineRule="auto"/>
              <w:rPr>
                <w:rFonts w:ascii="Arial" w:cs="Arial" w:eastAsia="Arial" w:hAnsi="Arial"/>
                <w:color w:val="58595b"/>
                <w:sz w:val="23"/>
                <w:szCs w:val="23"/>
              </w:rPr>
            </w:pPr>
            <w:r w:rsidDel="00000000" w:rsidR="00000000" w:rsidRPr="00000000">
              <w:rPr>
                <w:rtl w:val="0"/>
              </w:rPr>
            </w:r>
          </w:p>
        </w:tc>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1A">
            <w:pPr>
              <w:spacing w:after="660" w:before="220" w:line="240" w:lineRule="auto"/>
              <w:rPr>
                <w:rFonts w:ascii="Arial" w:cs="Arial" w:eastAsia="Arial" w:hAnsi="Arial"/>
                <w:color w:val="58595b"/>
                <w:sz w:val="23"/>
                <w:szCs w:val="23"/>
              </w:rPr>
            </w:pPr>
            <w:r w:rsidDel="00000000" w:rsidR="00000000" w:rsidRPr="00000000">
              <w:rPr>
                <w:rtl w:val="0"/>
              </w:rPr>
            </w:r>
          </w:p>
          <w:p w:rsidR="00000000" w:rsidDel="00000000" w:rsidP="00000000" w:rsidRDefault="00000000" w:rsidRPr="00000000" w14:paraId="0000001B">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Actualmente Director Ejecutivo Club Baloncesto Gran Canaria Claret S.A:D y compaginando como Adjunto a la Gerencia y Relaciones Institucionales desde el año</w:t>
            </w:r>
          </w:p>
          <w:p w:rsidR="00000000" w:rsidDel="00000000" w:rsidP="00000000" w:rsidRDefault="00000000" w:rsidRPr="00000000" w14:paraId="0000001C">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Representante Asamblea Eurocup y Euroleague</w:t>
            </w:r>
          </w:p>
          <w:p w:rsidR="00000000" w:rsidDel="00000000" w:rsidP="00000000" w:rsidRDefault="00000000" w:rsidRPr="00000000" w14:paraId="0000001D">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Miembro Comisión Delegada ACB y Representante en Asambleas ACB</w:t>
            </w:r>
          </w:p>
          <w:p w:rsidR="00000000" w:rsidDel="00000000" w:rsidP="00000000" w:rsidRDefault="00000000" w:rsidRPr="00000000" w14:paraId="0000001E">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Miembro de la Asamblea General FEB</w:t>
            </w:r>
          </w:p>
          <w:p w:rsidR="00000000" w:rsidDel="00000000" w:rsidP="00000000" w:rsidRDefault="00000000" w:rsidRPr="00000000" w14:paraId="0000001F">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Miembro de la Directiva FCB y FBGC</w:t>
            </w:r>
          </w:p>
          <w:p w:rsidR="00000000" w:rsidDel="00000000" w:rsidP="00000000" w:rsidRDefault="00000000" w:rsidRPr="00000000" w14:paraId="00000020">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15 años como Jugador Profesional de Baloncesto</w:t>
            </w:r>
          </w:p>
          <w:p w:rsidR="00000000" w:rsidDel="00000000" w:rsidP="00000000" w:rsidRDefault="00000000" w:rsidRPr="00000000" w14:paraId="00000021">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8 veces Internacional con la Selección Nacional Absoluta</w:t>
            </w:r>
          </w:p>
          <w:p w:rsidR="00000000" w:rsidDel="00000000" w:rsidP="00000000" w:rsidRDefault="00000000" w:rsidRPr="00000000" w14:paraId="00000022">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25 veces Internacional con la Selección Nacional Junior</w:t>
            </w:r>
          </w:p>
        </w:tc>
      </w:tr>
      <w:tr>
        <w:trPr>
          <w:cantSplit w:val="0"/>
          <w:trHeight w:val="1155" w:hRule="atLeast"/>
          <w:tblHeader w:val="0"/>
        </w:trPr>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23">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Juan Miguel Morales Pérez</w:t>
            </w:r>
          </w:p>
        </w:tc>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24">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Adjunto Presidencia y Director de Categorías de Formación</w:t>
            </w:r>
          </w:p>
        </w:tc>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25">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Director Adjunto Presidencia y Director de las Categorías Inferiores del Club Baloncesto Gran Canaria Claret. 2014, actualidad.</w:t>
            </w:r>
          </w:p>
          <w:p w:rsidR="00000000" w:rsidDel="00000000" w:rsidP="00000000" w:rsidRDefault="00000000" w:rsidRPr="00000000" w14:paraId="00000026">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Miembro Comisión Delegada Federación Española de Baloncesto. 2016, actualidad</w:t>
            </w:r>
          </w:p>
          <w:p w:rsidR="00000000" w:rsidDel="00000000" w:rsidP="00000000" w:rsidRDefault="00000000" w:rsidRPr="00000000" w14:paraId="00000027">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Secretario Técnico y Director Adjunto de las Categorías Inferiores del Club Baloncesto Gran Canaria Claret. 2013, 2014</w:t>
            </w:r>
          </w:p>
          <w:p w:rsidR="00000000" w:rsidDel="00000000" w:rsidP="00000000" w:rsidRDefault="00000000" w:rsidRPr="00000000" w14:paraId="00000028">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Ayudante Tecnificación de Baloncesto del Club Baloncesto Gran Canaria Claret. 2012, 2013.</w:t>
            </w:r>
          </w:p>
          <w:p w:rsidR="00000000" w:rsidDel="00000000" w:rsidP="00000000" w:rsidRDefault="00000000" w:rsidRPr="00000000" w14:paraId="00000029">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Maestro en Prácticas CEIP Hipódromo de Melilla</w:t>
            </w:r>
          </w:p>
        </w:tc>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2A">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2012 DIPLOMADO EN MAGISTERIO DE EDUCACIÓN PRIMARIA. Universidad de las Palmas de Gran Canaria</w:t>
            </w:r>
          </w:p>
          <w:p w:rsidR="00000000" w:rsidDel="00000000" w:rsidP="00000000" w:rsidRDefault="00000000" w:rsidRPr="00000000" w14:paraId="0000002B">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2015 GRADO EN MAGISTERIO, ESPACIALIDAD EDUCACIÓN PRIMERIA – GRADO 2 (Ministerio de Educación, Cultura y Deporte)</w:t>
            </w:r>
          </w:p>
          <w:p w:rsidR="00000000" w:rsidDel="00000000" w:rsidP="00000000" w:rsidRDefault="00000000" w:rsidRPr="00000000" w14:paraId="0000002C">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2015 MBA en Dirección de Entidades Deportivas, Instituto Kernaba (IESPORT-Sports Management School Barcelona) 600h.</w:t>
            </w:r>
          </w:p>
          <w:p w:rsidR="00000000" w:rsidDel="00000000" w:rsidP="00000000" w:rsidRDefault="00000000" w:rsidRPr="00000000" w14:paraId="0000002D">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2016 MBA En dirección y Organización de Eventos Deportivos, instituto Kernaba (IESPORT-Sports Management School Barcelona) 600h.</w:t>
            </w:r>
          </w:p>
          <w:p w:rsidR="00000000" w:rsidDel="00000000" w:rsidP="00000000" w:rsidRDefault="00000000" w:rsidRPr="00000000" w14:paraId="0000002E">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2019 MBA SPORTS MANAGEMENT (UNISPORT Management School Barcelona) 900h. Instituto de Estudios Deportivos. Deportivo y psicología</w:t>
            </w:r>
          </w:p>
          <w:p w:rsidR="00000000" w:rsidDel="00000000" w:rsidP="00000000" w:rsidRDefault="00000000" w:rsidRPr="00000000" w14:paraId="0000002F">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2021 MÁSTER EN COACHING DIRECTIVO – DEPORTIVO &amp; PSICOLOGÍA DE ALTO RENDIMIENTO (UNISPORT Management School Barcelona) 600h (8 MESES – Créditos ECTS: 24) Instituto de Estudios Deportivos.</w:t>
            </w:r>
          </w:p>
        </w:tc>
      </w:tr>
      <w:tr>
        <w:trPr>
          <w:cantSplit w:val="0"/>
          <w:trHeight w:val="585" w:hRule="atLeast"/>
          <w:tblHeader w:val="0"/>
        </w:trPr>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30">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Willelmo Villar Rodriguez</w:t>
            </w:r>
          </w:p>
        </w:tc>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31">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Director Deportivo</w:t>
            </w:r>
          </w:p>
        </w:tc>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32">
            <w:pPr>
              <w:spacing w:after="660" w:before="220" w:line="240" w:lineRule="auto"/>
              <w:rPr>
                <w:rFonts w:ascii="Arial" w:cs="Arial" w:eastAsia="Arial" w:hAnsi="Arial"/>
                <w:color w:val="58595b"/>
                <w:sz w:val="23"/>
                <w:szCs w:val="23"/>
              </w:rPr>
            </w:pPr>
            <w:r w:rsidDel="00000000" w:rsidR="00000000" w:rsidRPr="00000000">
              <w:rPr>
                <w:rtl w:val="0"/>
              </w:rPr>
            </w:r>
          </w:p>
        </w:tc>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33">
            <w:pPr>
              <w:spacing w:after="660" w:before="220" w:line="240" w:lineRule="auto"/>
              <w:rPr>
                <w:rFonts w:ascii="Arial" w:cs="Arial" w:eastAsia="Arial" w:hAnsi="Arial"/>
                <w:color w:val="58595b"/>
                <w:sz w:val="23"/>
                <w:szCs w:val="23"/>
              </w:rPr>
            </w:pPr>
            <w:r w:rsidDel="00000000" w:rsidR="00000000" w:rsidRPr="00000000">
              <w:rPr>
                <w:rtl w:val="0"/>
              </w:rPr>
            </w:r>
          </w:p>
        </w:tc>
      </w:tr>
      <w:tr>
        <w:trPr>
          <w:cantSplit w:val="0"/>
          <w:trHeight w:val="585" w:hRule="atLeast"/>
          <w:tblHeader w:val="0"/>
        </w:trPr>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34">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Carlos Suárez Olea Tudela</w:t>
            </w:r>
          </w:p>
        </w:tc>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35">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Director de Administración</w:t>
            </w:r>
          </w:p>
        </w:tc>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36">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Grado en Dirección y Administración de Empresas, Universidad Internacional de la Rioja</w:t>
            </w:r>
          </w:p>
          <w:p w:rsidR="00000000" w:rsidDel="00000000" w:rsidP="00000000" w:rsidRDefault="00000000" w:rsidRPr="00000000" w14:paraId="00000037">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Diplomatura en Ciencias Económicas y Empresariales, Universidad de Cantabria</w:t>
            </w:r>
          </w:p>
          <w:p w:rsidR="00000000" w:rsidDel="00000000" w:rsidP="00000000" w:rsidRDefault="00000000" w:rsidRPr="00000000" w14:paraId="00000038">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Máster Universitario en Tributación Empresarial, UDIMA</w:t>
            </w:r>
          </w:p>
          <w:p w:rsidR="00000000" w:rsidDel="00000000" w:rsidP="00000000" w:rsidRDefault="00000000" w:rsidRPr="00000000" w14:paraId="00000039">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Experto en Contabilidad Superior y Auditoria de Cuentas, Universidad de Cantabria</w:t>
            </w:r>
          </w:p>
          <w:p w:rsidR="00000000" w:rsidDel="00000000" w:rsidP="00000000" w:rsidRDefault="00000000" w:rsidRPr="00000000" w14:paraId="0000003A">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MBA Executive en Administración y Dirección Empresas, Canary Islands Business School by MBA</w:t>
            </w:r>
          </w:p>
          <w:p w:rsidR="00000000" w:rsidDel="00000000" w:rsidP="00000000" w:rsidRDefault="00000000" w:rsidRPr="00000000" w14:paraId="0000003B">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Acreditaciones</w:t>
            </w:r>
          </w:p>
          <w:p w:rsidR="00000000" w:rsidDel="00000000" w:rsidP="00000000" w:rsidRDefault="00000000" w:rsidRPr="00000000" w14:paraId="0000003C">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Economista Colegiado por el Colegio de Economistas de Las Palmas con número de registro 1616, miembro del Registro de Expertos Contables por el Consejo General de Economistas con número de registro 4.289</w:t>
            </w:r>
          </w:p>
          <w:p w:rsidR="00000000" w:rsidDel="00000000" w:rsidP="00000000" w:rsidRDefault="00000000" w:rsidRPr="00000000" w14:paraId="0000003D">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Chartered Controller Analyst Certificate CCA , Global Chartered Controller Institute con número de registro 6.228</w:t>
            </w:r>
          </w:p>
        </w:tc>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3E">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Director de Administración Club Baloncesto Gran Canaria Claret, S.A.D. Julio 2012, actualidad</w:t>
            </w:r>
          </w:p>
          <w:p w:rsidR="00000000" w:rsidDel="00000000" w:rsidP="00000000" w:rsidRDefault="00000000" w:rsidRPr="00000000" w14:paraId="0000003F">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Contable Financiero del Club Baloncesto Gran Canaria Claret, S.A.D. Agosto 2010, Julio 2012.</w:t>
            </w:r>
          </w:p>
          <w:p w:rsidR="00000000" w:rsidDel="00000000" w:rsidP="00000000" w:rsidRDefault="00000000" w:rsidRPr="00000000" w14:paraId="00000040">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Contable Financiero en Juan Armas Canarias, marzo 2009 a abril 2010</w:t>
            </w:r>
          </w:p>
          <w:p w:rsidR="00000000" w:rsidDel="00000000" w:rsidP="00000000" w:rsidRDefault="00000000" w:rsidRPr="00000000" w14:paraId="00000041">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Contable Financiero en Distribuciones Antonio Igareda (Santander), julio 2006 a enero 2009</w:t>
            </w:r>
          </w:p>
          <w:p w:rsidR="00000000" w:rsidDel="00000000" w:rsidP="00000000" w:rsidRDefault="00000000" w:rsidRPr="00000000" w14:paraId="00000042">
            <w:pPr>
              <w:spacing w:after="660" w:before="220" w:line="240" w:lineRule="auto"/>
              <w:rPr/>
            </w:pPr>
            <w:r w:rsidDel="00000000" w:rsidR="00000000" w:rsidRPr="00000000">
              <w:rPr>
                <w:rFonts w:ascii="Arial" w:cs="Arial" w:eastAsia="Arial" w:hAnsi="Arial"/>
                <w:color w:val="58595b"/>
                <w:sz w:val="17"/>
                <w:szCs w:val="17"/>
                <w:rtl w:val="0"/>
              </w:rPr>
              <w:t xml:space="preserve">Asistente Auditor Junior, BDR Auditores SL, enero de 2006 a julio</w:t>
            </w:r>
            <w:r w:rsidDel="00000000" w:rsidR="00000000" w:rsidRPr="00000000">
              <w:rPr>
                <w:rFonts w:ascii="Arial" w:cs="Arial" w:eastAsia="Arial" w:hAnsi="Arial"/>
                <w:color w:val="58595b"/>
                <w:sz w:val="23"/>
                <w:szCs w:val="23"/>
                <w:rtl w:val="0"/>
              </w:rPr>
              <w:t xml:space="preserve"> </w:t>
            </w:r>
            <w:r w:rsidDel="00000000" w:rsidR="00000000" w:rsidRPr="00000000">
              <w:rPr>
                <w:rFonts w:ascii="Arial" w:cs="Arial" w:eastAsia="Arial" w:hAnsi="Arial"/>
                <w:color w:val="58595b"/>
                <w:sz w:val="17"/>
                <w:szCs w:val="17"/>
                <w:rtl w:val="0"/>
              </w:rPr>
              <w:t xml:space="preserve">2006</w:t>
            </w:r>
            <w:r w:rsidDel="00000000" w:rsidR="00000000" w:rsidRPr="00000000">
              <w:rPr>
                <w:rtl w:val="0"/>
              </w:rPr>
            </w:r>
          </w:p>
        </w:tc>
      </w:tr>
      <w:tr>
        <w:trPr>
          <w:cantSplit w:val="0"/>
          <w:trHeight w:val="870" w:hRule="atLeast"/>
          <w:tblHeader w:val="0"/>
        </w:trPr>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43">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Paris García Vega</w:t>
            </w:r>
          </w:p>
        </w:tc>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44">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Director de Marketing y Comercial</w:t>
            </w:r>
          </w:p>
        </w:tc>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45">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Ingeniero técnico industrial, especializado en electrónica industrial por la Universidad de Las Palmas de Gran Canaria</w:t>
            </w:r>
          </w:p>
        </w:tc>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46">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Director de Marketing y Comercial en Club Baloncesto Gran Canaria Claret, S.A.D. 2019 actualidad.</w:t>
            </w:r>
          </w:p>
          <w:p w:rsidR="00000000" w:rsidDel="00000000" w:rsidP="00000000" w:rsidRDefault="00000000" w:rsidRPr="00000000" w14:paraId="00000047">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Director Regional de Canarias en Grupo Osborne. 2019 hasta 2023</w:t>
            </w:r>
          </w:p>
          <w:p w:rsidR="00000000" w:rsidDel="00000000" w:rsidP="00000000" w:rsidRDefault="00000000" w:rsidRPr="00000000" w14:paraId="00000048">
            <w:pPr>
              <w:spacing w:after="660" w:before="22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Responsable de eventos y patrocinios de Compañía Cervecera de Canarias. 2016 hasta 2019</w:t>
            </w:r>
          </w:p>
          <w:p w:rsidR="00000000" w:rsidDel="00000000" w:rsidP="00000000" w:rsidRDefault="00000000" w:rsidRPr="00000000" w14:paraId="00000049">
            <w:pPr>
              <w:spacing w:after="660" w:before="220" w:line="240" w:lineRule="auto"/>
              <w:rPr/>
            </w:pPr>
            <w:r w:rsidDel="00000000" w:rsidR="00000000" w:rsidRPr="00000000">
              <w:rPr>
                <w:rFonts w:ascii="Arial" w:cs="Arial" w:eastAsia="Arial" w:hAnsi="Arial"/>
                <w:color w:val="58595b"/>
                <w:sz w:val="17"/>
                <w:szCs w:val="17"/>
                <w:rtl w:val="0"/>
              </w:rPr>
              <w:t xml:space="preserve">Jefe de servicios en Clece. 2014</w:t>
            </w:r>
            <w:r w:rsidDel="00000000" w:rsidR="00000000" w:rsidRPr="00000000">
              <w:rPr>
                <w:rFonts w:ascii="Arial" w:cs="Arial" w:eastAsia="Arial" w:hAnsi="Arial"/>
                <w:color w:val="58595b"/>
                <w:sz w:val="23"/>
                <w:szCs w:val="23"/>
                <w:rtl w:val="0"/>
              </w:rPr>
              <w:t xml:space="preserve"> </w:t>
            </w:r>
            <w:r w:rsidDel="00000000" w:rsidR="00000000" w:rsidRPr="00000000">
              <w:rPr>
                <w:rFonts w:ascii="Arial" w:cs="Arial" w:eastAsia="Arial" w:hAnsi="Arial"/>
                <w:color w:val="58595b"/>
                <w:sz w:val="17"/>
                <w:szCs w:val="17"/>
                <w:rtl w:val="0"/>
              </w:rPr>
              <w:t xml:space="preserve">hasta 2016</w:t>
            </w:r>
            <w:r w:rsidDel="00000000" w:rsidR="00000000" w:rsidRPr="00000000">
              <w:rPr>
                <w:rtl w:val="0"/>
              </w:rPr>
            </w:r>
          </w:p>
        </w:tc>
      </w:tr>
    </w:tbl>
    <w:p w:rsidR="00000000" w:rsidDel="00000000" w:rsidP="00000000" w:rsidRDefault="00000000" w:rsidRPr="00000000" w14:paraId="0000004A">
      <w:pPr>
        <w:shd w:fill="ebebeb" w:val="clear"/>
        <w:spacing w:after="600" w:before="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ODT / PDF</w:t>
      </w:r>
    </w:p>
    <w:p w:rsidR="00000000" w:rsidDel="00000000" w:rsidP="00000000" w:rsidRDefault="00000000" w:rsidRPr="00000000" w14:paraId="0000004B">
      <w:pPr>
        <w:pStyle w:val="Heading3"/>
        <w:keepNext w:val="0"/>
        <w:keepLines w:val="0"/>
        <w:shd w:fill="ebebeb" w:val="clear"/>
        <w:spacing w:after="580" w:before="160" w:line="302" w:lineRule="auto"/>
        <w:rPr>
          <w:rFonts w:ascii="Arial" w:cs="Arial" w:eastAsia="Arial" w:hAnsi="Arial"/>
          <w:color w:val="133e74"/>
          <w:sz w:val="27"/>
          <w:szCs w:val="27"/>
        </w:rPr>
      </w:pPr>
      <w:bookmarkStart w:colFirst="0" w:colLast="0" w:name="_r4930qvmpbce" w:id="2"/>
      <w:bookmarkEnd w:id="2"/>
      <w:r w:rsidDel="00000000" w:rsidR="00000000" w:rsidRPr="00000000">
        <w:rPr>
          <w:rFonts w:ascii="Arial" w:cs="Arial" w:eastAsia="Arial" w:hAnsi="Arial"/>
          <w:color w:val="133e74"/>
          <w:sz w:val="27"/>
          <w:szCs w:val="27"/>
          <w:rtl w:val="0"/>
        </w:rPr>
        <w:t xml:space="preserve">1035 – Nombramiento o régimen de contrato laboral; funciones; órganos colegiados administrativos o sociales de los que es miembro y actividades públicas y privadas para las que se le ha concedido la compatibilidad</w:t>
      </w:r>
    </w:p>
    <w:p w:rsidR="00000000" w:rsidDel="00000000" w:rsidP="00000000" w:rsidRDefault="00000000" w:rsidRPr="00000000" w14:paraId="0000004C">
      <w:pPr>
        <w:shd w:fill="ebebeb" w:val="clear"/>
        <w:spacing w:after="600" w:before="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Presidente Ejecutivo: Sitapha Alfred Savane Sagna</w:t>
      </w:r>
    </w:p>
    <w:p w:rsidR="00000000" w:rsidDel="00000000" w:rsidP="00000000" w:rsidRDefault="00000000" w:rsidRPr="00000000" w14:paraId="0000004D">
      <w:pPr>
        <w:shd w:fill="ebebeb" w:val="clear"/>
        <w:spacing w:after="600" w:before="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Director Ejecutivo: Juan Ramón Marrero Prats</w:t>
      </w:r>
    </w:p>
    <w:p w:rsidR="00000000" w:rsidDel="00000000" w:rsidP="00000000" w:rsidRDefault="00000000" w:rsidRPr="00000000" w14:paraId="0000004E">
      <w:pPr>
        <w:shd w:fill="ebebeb" w:val="clear"/>
        <w:spacing w:after="600" w:before="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Adjunto Presidencia y Director de Categorías de Formación: Juan Miguel Morales Pérez</w:t>
      </w:r>
    </w:p>
    <w:p w:rsidR="00000000" w:rsidDel="00000000" w:rsidP="00000000" w:rsidRDefault="00000000" w:rsidRPr="00000000" w14:paraId="0000004F">
      <w:pPr>
        <w:shd w:fill="ebebeb" w:val="clear"/>
        <w:spacing w:after="600" w:before="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Director Deportivo: Willelmo Villar Rodriguez</w:t>
      </w:r>
    </w:p>
    <w:p w:rsidR="00000000" w:rsidDel="00000000" w:rsidP="00000000" w:rsidRDefault="00000000" w:rsidRPr="00000000" w14:paraId="00000050">
      <w:pPr>
        <w:shd w:fill="ebebeb" w:val="clear"/>
        <w:spacing w:after="600" w:before="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Director Administración: Carlos Suárez Olea Tudela</w:t>
      </w:r>
    </w:p>
    <w:p w:rsidR="00000000" w:rsidDel="00000000" w:rsidP="00000000" w:rsidRDefault="00000000" w:rsidRPr="00000000" w14:paraId="00000051">
      <w:pPr>
        <w:shd w:fill="ebebeb" w:val="clear"/>
        <w:spacing w:after="600" w:before="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Director de Marketing y Comercial: Paris Garcia Vega</w:t>
      </w:r>
    </w:p>
    <w:p w:rsidR="00000000" w:rsidDel="00000000" w:rsidP="00000000" w:rsidRDefault="00000000" w:rsidRPr="00000000" w14:paraId="00000052">
      <w:pPr>
        <w:shd w:fill="ebebeb" w:val="clear"/>
        <w:spacing w:after="600" w:before="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Director de comunicación: Jesús Morales Almeida</w:t>
      </w:r>
    </w:p>
    <w:p w:rsidR="00000000" w:rsidDel="00000000" w:rsidP="00000000" w:rsidRDefault="00000000" w:rsidRPr="00000000" w14:paraId="00000053">
      <w:pPr>
        <w:shd w:fill="ebebeb" w:val="clear"/>
        <w:spacing w:after="600" w:before="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Director de Eventos y producción: Alejo Melero Olivares</w:t>
      </w:r>
    </w:p>
    <w:p w:rsidR="00000000" w:rsidDel="00000000" w:rsidP="00000000" w:rsidRDefault="00000000" w:rsidRPr="00000000" w14:paraId="00000054">
      <w:pPr>
        <w:shd w:fill="ebebeb" w:val="clear"/>
        <w:spacing w:after="600" w:before="0" w:line="240" w:lineRule="auto"/>
        <w:rPr>
          <w:rFonts w:ascii="Arial" w:cs="Arial" w:eastAsia="Arial" w:hAnsi="Arial"/>
          <w:color w:val="58595b"/>
          <w:sz w:val="17"/>
          <w:szCs w:val="17"/>
        </w:rPr>
      </w:pPr>
      <w:r w:rsidDel="00000000" w:rsidR="00000000" w:rsidRPr="00000000">
        <w:rPr>
          <w:rFonts w:ascii="Arial" w:cs="Arial" w:eastAsia="Arial" w:hAnsi="Arial"/>
          <w:color w:val="58595b"/>
          <w:sz w:val="17"/>
          <w:szCs w:val="17"/>
          <w:rtl w:val="0"/>
        </w:rPr>
        <w:t xml:space="preserve">ODT / PDF</w:t>
      </w:r>
    </w:p>
    <w:p w:rsidR="00000000" w:rsidDel="00000000" w:rsidP="00000000" w:rsidRDefault="00000000" w:rsidRPr="00000000" w14:paraId="00000055">
      <w:pPr>
        <w:shd w:fill="ebebeb" w:val="clear"/>
        <w:spacing w:after="600" w:before="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La relación de los miembros del Consejo de Administración:</w:t>
      </w:r>
    </w:p>
    <w:tbl>
      <w:tblPr>
        <w:tblStyle w:val="Table2"/>
        <w:tblW w:w="8503.0" w:type="dxa"/>
        <w:jc w:val="left"/>
        <w:tblInd w:w="-130.0" w:type="dxa"/>
        <w:tblBorders>
          <w:top w:color="14427d" w:space="0" w:sz="8" w:val="single"/>
          <w:left w:color="ffb718" w:space="0" w:sz="8" w:val="single"/>
          <w:bottom w:color="ffb718" w:space="0" w:sz="8" w:val="single"/>
          <w:right w:color="14427d" w:space="0" w:sz="8" w:val="single"/>
          <w:insideH w:color="ffb718" w:space="0" w:sz="8" w:val="single"/>
          <w:insideV w:color="14427d" w:space="0" w:sz="8" w:val="single"/>
        </w:tblBorders>
        <w:tblLayout w:type="fixed"/>
        <w:tblLook w:val="0000"/>
      </w:tblPr>
      <w:tblGrid>
        <w:gridCol w:w="4251"/>
        <w:gridCol w:w="4252"/>
        <w:tblGridChange w:id="0">
          <w:tblGrid>
            <w:gridCol w:w="4251"/>
            <w:gridCol w:w="4252"/>
          </w:tblGrid>
        </w:tblGridChange>
      </w:tblGrid>
      <w:tr>
        <w:trPr>
          <w:cantSplit w:val="0"/>
          <w:trHeight w:val="555" w:hRule="atLeast"/>
          <w:tblHeader w:val="0"/>
        </w:trPr>
        <w:tc>
          <w:tcPr>
            <w:tcBorders>
              <w:top w:color="14427d" w:space="0" w:sz="8" w:val="single"/>
              <w:left w:color="ffb718" w:space="0" w:sz="8" w:val="single"/>
              <w:bottom w:color="ffb718" w:space="0" w:sz="8" w:val="single"/>
              <w:right w:color="14427d" w:space="0" w:sz="8" w:val="single"/>
            </w:tcBorders>
            <w:shd w:fill="auto" w:val="clear"/>
          </w:tcPr>
          <w:p w:rsidR="00000000" w:rsidDel="00000000" w:rsidP="00000000" w:rsidRDefault="00000000" w:rsidRPr="00000000" w14:paraId="00000056">
            <w:pPr>
              <w:spacing w:after="660" w:before="220" w:line="240" w:lineRule="auto"/>
              <w:rPr>
                <w:rFonts w:ascii="Arial" w:cs="Arial" w:eastAsia="Arial" w:hAnsi="Arial"/>
                <w:color w:val="14427d"/>
                <w:sz w:val="23"/>
                <w:szCs w:val="23"/>
              </w:rPr>
            </w:pPr>
            <w:r w:rsidDel="00000000" w:rsidR="00000000" w:rsidRPr="00000000">
              <w:rPr>
                <w:rFonts w:ascii="Arial" w:cs="Arial" w:eastAsia="Arial" w:hAnsi="Arial"/>
                <w:color w:val="14427d"/>
                <w:sz w:val="23"/>
                <w:szCs w:val="23"/>
                <w:rtl w:val="0"/>
              </w:rPr>
              <w:t xml:space="preserve">Nombre y Apellidos</w:t>
            </w:r>
          </w:p>
        </w:tc>
        <w:tc>
          <w:tcPr>
            <w:tcBorders>
              <w:top w:color="14427d" w:space="0" w:sz="8" w:val="single"/>
              <w:left w:color="ffb718" w:space="0" w:sz="8" w:val="single"/>
              <w:bottom w:color="ffb718" w:space="0" w:sz="8" w:val="single"/>
              <w:right w:color="14427d" w:space="0" w:sz="8" w:val="single"/>
            </w:tcBorders>
            <w:shd w:fill="auto" w:val="clear"/>
          </w:tcPr>
          <w:p w:rsidR="00000000" w:rsidDel="00000000" w:rsidP="00000000" w:rsidRDefault="00000000" w:rsidRPr="00000000" w14:paraId="00000057">
            <w:pPr>
              <w:spacing w:after="660" w:before="220" w:line="240" w:lineRule="auto"/>
              <w:rPr>
                <w:rFonts w:ascii="Arial" w:cs="Arial" w:eastAsia="Arial" w:hAnsi="Arial"/>
                <w:color w:val="14427d"/>
                <w:sz w:val="23"/>
                <w:szCs w:val="23"/>
              </w:rPr>
            </w:pPr>
            <w:r w:rsidDel="00000000" w:rsidR="00000000" w:rsidRPr="00000000">
              <w:rPr>
                <w:rFonts w:ascii="Arial" w:cs="Arial" w:eastAsia="Arial" w:hAnsi="Arial"/>
                <w:color w:val="14427d"/>
                <w:sz w:val="23"/>
                <w:szCs w:val="23"/>
                <w:rtl w:val="0"/>
              </w:rPr>
              <w:t xml:space="preserve">Cargo</w:t>
            </w:r>
          </w:p>
        </w:tc>
      </w:tr>
      <w:tr>
        <w:trPr>
          <w:cantSplit w:val="0"/>
          <w:trHeight w:val="600" w:hRule="atLeast"/>
          <w:tblHeader w:val="0"/>
        </w:trPr>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58">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Sitapha Alfred Savane Sagna</w:t>
            </w:r>
          </w:p>
        </w:tc>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59">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Presidente</w:t>
            </w:r>
          </w:p>
        </w:tc>
      </w:tr>
      <w:tr>
        <w:trPr>
          <w:cantSplit w:val="0"/>
          <w:trHeight w:val="585" w:hRule="atLeast"/>
          <w:tblHeader w:val="0"/>
        </w:trPr>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5A">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Aridani Romero Vega</w:t>
            </w:r>
          </w:p>
        </w:tc>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5B">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Vicepresidente</w:t>
            </w:r>
          </w:p>
        </w:tc>
      </w:tr>
      <w:tr>
        <w:trPr>
          <w:cantSplit w:val="0"/>
          <w:trHeight w:val="585" w:hRule="atLeast"/>
          <w:tblHeader w:val="0"/>
        </w:trPr>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5C">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Vicente Güeto Barrionuevo</w:t>
            </w:r>
          </w:p>
        </w:tc>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5D">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Secretario</w:t>
            </w:r>
          </w:p>
        </w:tc>
      </w:tr>
      <w:tr>
        <w:trPr>
          <w:cantSplit w:val="0"/>
          <w:trHeight w:val="585" w:hRule="atLeast"/>
          <w:tblHeader w:val="0"/>
        </w:trPr>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5E">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José Alberto Guedes Arencibia</w:t>
            </w:r>
          </w:p>
        </w:tc>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5F">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Consejero</w:t>
            </w:r>
          </w:p>
        </w:tc>
      </w:tr>
      <w:tr>
        <w:trPr>
          <w:cantSplit w:val="0"/>
          <w:trHeight w:val="585" w:hRule="atLeast"/>
          <w:tblHeader w:val="0"/>
        </w:trPr>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60">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Minerva Alonso Santana</w:t>
            </w:r>
          </w:p>
        </w:tc>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61">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Consejera</w:t>
            </w:r>
          </w:p>
        </w:tc>
      </w:tr>
      <w:tr>
        <w:trPr>
          <w:cantSplit w:val="0"/>
          <w:trHeight w:val="585" w:hRule="atLeast"/>
          <w:tblHeader w:val="0"/>
        </w:trPr>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62">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Juan Diaz Sanchez</w:t>
            </w:r>
          </w:p>
        </w:tc>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63">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Consejero</w:t>
            </w:r>
          </w:p>
        </w:tc>
      </w:tr>
      <w:tr>
        <w:trPr>
          <w:cantSplit w:val="0"/>
          <w:trHeight w:val="585" w:hRule="atLeast"/>
          <w:tblHeader w:val="0"/>
        </w:trPr>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64">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José Miguel Alamo Mendoza</w:t>
            </w:r>
          </w:p>
        </w:tc>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65">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Consejero</w:t>
            </w:r>
          </w:p>
        </w:tc>
      </w:tr>
      <w:tr>
        <w:trPr>
          <w:cantSplit w:val="0"/>
          <w:trHeight w:val="585" w:hRule="atLeast"/>
          <w:tblHeader w:val="0"/>
        </w:trPr>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66">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Victoriano Lozano Waldi</w:t>
            </w:r>
          </w:p>
        </w:tc>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67">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Consejero</w:t>
            </w:r>
          </w:p>
        </w:tc>
      </w:tr>
      <w:tr>
        <w:trPr>
          <w:cantSplit w:val="0"/>
          <w:trHeight w:val="585" w:hRule="atLeast"/>
          <w:tblHeader w:val="0"/>
        </w:trPr>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68">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Pedro Francisco Justo Brito</w:t>
            </w:r>
          </w:p>
        </w:tc>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69">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Consejero</w:t>
            </w:r>
          </w:p>
        </w:tc>
      </w:tr>
      <w:tr>
        <w:trPr>
          <w:cantSplit w:val="0"/>
          <w:trHeight w:val="585" w:hRule="atLeast"/>
          <w:tblHeader w:val="0"/>
        </w:trPr>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6A">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Julio Miguel Rodriguez Marquez</w:t>
            </w:r>
          </w:p>
        </w:tc>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6B">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Consejero</w:t>
            </w:r>
          </w:p>
        </w:tc>
      </w:tr>
      <w:tr>
        <w:trPr>
          <w:cantSplit w:val="0"/>
          <w:trHeight w:val="585" w:hRule="atLeast"/>
          <w:tblHeader w:val="0"/>
        </w:trPr>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6C">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Yasmina Newport Perdomo</w:t>
            </w:r>
          </w:p>
        </w:tc>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6D">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Consejera</w:t>
            </w:r>
          </w:p>
        </w:tc>
      </w:tr>
      <w:tr>
        <w:trPr>
          <w:cantSplit w:val="0"/>
          <w:trHeight w:val="585" w:hRule="atLeast"/>
          <w:tblHeader w:val="0"/>
        </w:trPr>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6E">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Jaime Cabrera del Pino</w:t>
            </w:r>
          </w:p>
        </w:tc>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6F">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Consejero</w:t>
            </w:r>
          </w:p>
        </w:tc>
      </w:tr>
      <w:tr>
        <w:trPr>
          <w:cantSplit w:val="0"/>
          <w:trHeight w:val="585" w:hRule="atLeast"/>
          <w:tblHeader w:val="0"/>
        </w:trPr>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70">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José Juan Alonso Alvarado</w:t>
            </w:r>
          </w:p>
        </w:tc>
        <w:tc>
          <w:tcPr>
            <w:tcBorders>
              <w:top w:color="000000" w:space="0" w:sz="8" w:val="single"/>
              <w:left w:color="ffb718" w:space="0" w:sz="8" w:val="single"/>
              <w:bottom w:color="ffb718" w:space="0" w:sz="8" w:val="single"/>
              <w:right w:color="000000" w:space="0" w:sz="8" w:val="single"/>
            </w:tcBorders>
            <w:shd w:fill="auto" w:val="clear"/>
          </w:tcPr>
          <w:p w:rsidR="00000000" w:rsidDel="00000000" w:rsidP="00000000" w:rsidRDefault="00000000" w:rsidRPr="00000000" w14:paraId="00000071">
            <w:pPr>
              <w:spacing w:after="660" w:before="220" w:line="240" w:lineRule="auto"/>
              <w:rPr>
                <w:rFonts w:ascii="Arial" w:cs="Arial" w:eastAsia="Arial" w:hAnsi="Arial"/>
                <w:color w:val="58595b"/>
                <w:sz w:val="23"/>
                <w:szCs w:val="23"/>
              </w:rPr>
            </w:pPr>
            <w:r w:rsidDel="00000000" w:rsidR="00000000" w:rsidRPr="00000000">
              <w:rPr>
                <w:rFonts w:ascii="Arial" w:cs="Arial" w:eastAsia="Arial" w:hAnsi="Arial"/>
                <w:color w:val="58595b"/>
                <w:sz w:val="23"/>
                <w:szCs w:val="23"/>
                <w:rtl w:val="0"/>
              </w:rPr>
              <w:t xml:space="preserve">Consejero</w:t>
            </w:r>
          </w:p>
        </w:tc>
      </w:tr>
    </w:tbl>
    <w:p w:rsidR="00000000" w:rsidDel="00000000" w:rsidP="00000000" w:rsidRDefault="00000000" w:rsidRPr="00000000" w14:paraId="00000072">
      <w:pPr>
        <w:widowControl w:val="1"/>
        <w:spacing w:after="160" w:before="0" w:line="259" w:lineRule="auto"/>
        <w:jc w:val="left"/>
        <w:rPr/>
      </w:pPr>
      <w:r w:rsidDel="00000000" w:rsidR="00000000" w:rsidRPr="00000000">
        <w:rPr>
          <w:rtl w:val="0"/>
        </w:rPr>
      </w:r>
    </w:p>
    <w:sectPr>
      <w:headerReference r:id="rId7" w:type="default"/>
      <w:pgSz w:h="16838" w:w="11906" w:orient="portrait"/>
      <w:pgMar w:bottom="1417" w:top="2268" w:left="1701" w:right="1701"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widowControl w:val="1"/>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-1066164</wp:posOffset>
          </wp:positionH>
          <wp:positionV relativeFrom="paragraph">
            <wp:posOffset>-435608</wp:posOffset>
          </wp:positionV>
          <wp:extent cx="7524750" cy="10643235"/>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24750" cy="1064323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58595b"/>
        <w:sz w:val="23"/>
        <w:szCs w:val="23"/>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40.0" w:type="dxa"/>
        <w:left w:w="130.0" w:type="dxa"/>
        <w:bottom w:w="140.0" w:type="dxa"/>
        <w:right w:w="280.0" w:type="dxa"/>
      </w:tblCellMar>
    </w:tblPr>
  </w:style>
  <w:style w:type="table" w:styleId="Table2">
    <w:basedOn w:val="TableNormal"/>
    <w:tblPr>
      <w:tblStyleRowBandSize w:val="1"/>
      <w:tblStyleColBandSize w:val="1"/>
      <w:tblCellMar>
        <w:top w:w="140.0" w:type="dxa"/>
        <w:left w:w="130.0" w:type="dxa"/>
        <w:bottom w:w="140.0" w:type="dxa"/>
        <w:right w:w="28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